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8B" w:rsidRPr="00672730" w:rsidRDefault="009B1E8B" w:rsidP="009B1E8B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672730">
        <w:rPr>
          <w:b/>
          <w:sz w:val="28"/>
          <w:szCs w:val="28"/>
        </w:rPr>
        <w:t>Таранова</w:t>
      </w:r>
      <w:proofErr w:type="spellEnd"/>
      <w:r w:rsidRPr="00672730">
        <w:rPr>
          <w:b/>
          <w:sz w:val="28"/>
          <w:szCs w:val="28"/>
        </w:rPr>
        <w:t xml:space="preserve">, Т. В этой книги наши есть! / Т. </w:t>
      </w:r>
      <w:proofErr w:type="spellStart"/>
      <w:r w:rsidRPr="00672730">
        <w:rPr>
          <w:b/>
          <w:sz w:val="28"/>
          <w:szCs w:val="28"/>
        </w:rPr>
        <w:t>Таранова</w:t>
      </w:r>
      <w:proofErr w:type="spellEnd"/>
      <w:r w:rsidRPr="00672730">
        <w:rPr>
          <w:b/>
          <w:sz w:val="28"/>
          <w:szCs w:val="28"/>
        </w:rPr>
        <w:t xml:space="preserve"> // Заря. – 2015. – 3 окт.;</w:t>
      </w:r>
    </w:p>
    <w:p w:rsidR="009B1E8B" w:rsidRPr="009B1E8B" w:rsidRDefault="009B1E8B" w:rsidP="009B1E8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B1E8B">
        <w:rPr>
          <w:b/>
          <w:sz w:val="36"/>
          <w:szCs w:val="36"/>
        </w:rPr>
        <w:t>В этой книги наши есть!</w:t>
      </w:r>
    </w:p>
    <w:p w:rsidR="009B1E8B" w:rsidRPr="00D74E64" w:rsidRDefault="009B1E8B" w:rsidP="009B1E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D74E64">
        <w:rPr>
          <w:rFonts w:eastAsia="Calibri"/>
          <w:sz w:val="28"/>
          <w:szCs w:val="28"/>
        </w:rPr>
        <w:t xml:space="preserve">Интересной и увлекательной для читателей </w:t>
      </w:r>
      <w:proofErr w:type="spellStart"/>
      <w:r w:rsidRPr="00D74E64">
        <w:rPr>
          <w:rFonts w:eastAsia="Calibri"/>
          <w:sz w:val="28"/>
          <w:szCs w:val="28"/>
        </w:rPr>
        <w:t>Красненской</w:t>
      </w:r>
      <w:proofErr w:type="spellEnd"/>
      <w:r w:rsidRPr="00D74E64">
        <w:rPr>
          <w:rFonts w:eastAsia="Calibri"/>
          <w:sz w:val="28"/>
          <w:szCs w:val="28"/>
        </w:rPr>
        <w:t xml:space="preserve"> модельной библиотеки стала </w:t>
      </w:r>
      <w:r>
        <w:rPr>
          <w:rFonts w:eastAsia="Calibri"/>
          <w:sz w:val="28"/>
          <w:szCs w:val="28"/>
        </w:rPr>
        <w:t>п</w:t>
      </w:r>
      <w:r w:rsidRPr="00D74E64">
        <w:rPr>
          <w:rFonts w:eastAsia="Calibri"/>
          <w:sz w:val="28"/>
          <w:szCs w:val="28"/>
        </w:rPr>
        <w:t>резентация книги «Вся алексеевская земля» писателя и краеведа, почётного гражданина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Алексеевского района А. Н.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Кряженкова. На мероприятии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присутствовали и выступили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с воспоминаниями доктор технических наук, полковник, заслуженный машиностроитель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Российской Федерации, почётный гражданин Алексеевского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района В. Ф. Шевченко и заслуженный работник сельского хозяйства Российской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 xml:space="preserve">Федерации Е. В. </w:t>
      </w:r>
      <w:proofErr w:type="spellStart"/>
      <w:r w:rsidRPr="00D74E64">
        <w:rPr>
          <w:rFonts w:eastAsia="Calibri"/>
          <w:sz w:val="28"/>
          <w:szCs w:val="28"/>
        </w:rPr>
        <w:t>Линник</w:t>
      </w:r>
      <w:proofErr w:type="spellEnd"/>
      <w:r w:rsidRPr="00D74E64">
        <w:rPr>
          <w:rFonts w:eastAsia="Calibri"/>
          <w:sz w:val="28"/>
          <w:szCs w:val="28"/>
        </w:rPr>
        <w:t>. Их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имена отмечены достойными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делами и навсегда занесены в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книгу об истории нашего края,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о которой шла речь на встрече.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Автор поделился с читателями историей создания энциклопедии, ответил на вопросы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D74E64">
        <w:rPr>
          <w:rFonts w:eastAsia="Calibri"/>
          <w:sz w:val="28"/>
          <w:szCs w:val="28"/>
        </w:rPr>
        <w:t>присутствовавших</w:t>
      </w:r>
      <w:proofErr w:type="gramEnd"/>
      <w:r w:rsidRPr="00D74E6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 xml:space="preserve">В обсуждении книги приняли участие глава администрации </w:t>
      </w:r>
      <w:proofErr w:type="spellStart"/>
      <w:r w:rsidRPr="00D74E64">
        <w:rPr>
          <w:rFonts w:eastAsia="Calibri"/>
          <w:sz w:val="28"/>
          <w:szCs w:val="28"/>
        </w:rPr>
        <w:t>Красненского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сельского поселения Ю. В.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D74E64">
        <w:rPr>
          <w:rFonts w:eastAsia="Calibri"/>
          <w:sz w:val="28"/>
          <w:szCs w:val="28"/>
        </w:rPr>
        <w:t>Таранова</w:t>
      </w:r>
      <w:proofErr w:type="spellEnd"/>
      <w:r w:rsidRPr="00D74E64">
        <w:rPr>
          <w:rFonts w:eastAsia="Calibri"/>
          <w:sz w:val="28"/>
          <w:szCs w:val="28"/>
        </w:rPr>
        <w:t xml:space="preserve"> и председатель женсовета З. И. Божко.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К мероприятию была подготовлена книжная выставка «Край, где начинается Родина», на которой были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представлены творческие работы А. Н. Кряженкова, а также фотовыставка, раскрывающая различные эпизоды из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жизни героев вышеупомянутой книги.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Выступления участников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мероприятия сменялись музыкальными номерами в исполнении фольклорного ансамбля</w:t>
      </w:r>
      <w:r>
        <w:rPr>
          <w:rFonts w:eastAsia="Calibri"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«Ларец».</w:t>
      </w:r>
    </w:p>
    <w:p w:rsidR="009B1E8B" w:rsidRPr="00D74E64" w:rsidRDefault="009B1E8B" w:rsidP="009B1E8B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D74E64">
        <w:rPr>
          <w:rFonts w:eastAsia="Calibri"/>
          <w:b/>
          <w:bCs/>
          <w:sz w:val="28"/>
          <w:szCs w:val="28"/>
        </w:rPr>
        <w:t>Т. ТАРАНОВА,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D74E64">
        <w:rPr>
          <w:rFonts w:eastAsia="Calibri"/>
          <w:sz w:val="28"/>
          <w:szCs w:val="28"/>
        </w:rPr>
        <w:t>заведующая библиотекой.</w:t>
      </w:r>
    </w:p>
    <w:p w:rsidR="00F45D0F" w:rsidRDefault="009B1E8B"/>
    <w:sectPr w:rsidR="00F45D0F" w:rsidSect="009B1E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1E8B"/>
    <w:rsid w:val="00920441"/>
    <w:rsid w:val="009B1E8B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2016-10-10T12:48:00Z</dcterms:created>
  <dcterms:modified xsi:type="dcterms:W3CDTF">2016-10-10T12:53:00Z</dcterms:modified>
</cp:coreProperties>
</file>