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66" w:rsidRPr="00F14A99" w:rsidRDefault="00E40766" w:rsidP="00E40766">
      <w:pPr>
        <w:jc w:val="both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 xml:space="preserve">44. Исакова, О. Шалость или хулиганство! /О. Исакова // Заря. – 2014. 2 дек. </w:t>
      </w:r>
    </w:p>
    <w:p w:rsidR="00E40766" w:rsidRPr="00F14A99" w:rsidRDefault="00E40766" w:rsidP="00E40766">
      <w:pPr>
        <w:tabs>
          <w:tab w:val="left" w:pos="22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40766" w:rsidRPr="00F14A99" w:rsidRDefault="00E40766" w:rsidP="00E4076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F14A99">
        <w:rPr>
          <w:b/>
          <w:bCs/>
          <w:sz w:val="28"/>
          <w:szCs w:val="28"/>
          <w:lang w:eastAsia="en-US"/>
        </w:rPr>
        <w:t>Шалость или хулиганство?</w:t>
      </w:r>
    </w:p>
    <w:p w:rsidR="00E40766" w:rsidRPr="00F14A99" w:rsidRDefault="00E40766" w:rsidP="00E4076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14A99">
        <w:rPr>
          <w:sz w:val="28"/>
          <w:szCs w:val="28"/>
          <w:lang w:eastAsia="en-US"/>
        </w:rPr>
        <w:t>В центре социально-правовой информации центральной районной библиотеки прошёл диспут «Шалости или хулиганство?», организованный для профилактики правонарушений и преступлений среди несовершеннолетних.</w:t>
      </w:r>
    </w:p>
    <w:p w:rsidR="00E40766" w:rsidRPr="00F14A99" w:rsidRDefault="00E40766" w:rsidP="00E4076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F14A99">
        <w:rPr>
          <w:sz w:val="28"/>
          <w:szCs w:val="28"/>
          <w:lang w:eastAsia="en-US"/>
        </w:rPr>
        <w:t xml:space="preserve">Гостьей мероприятия была старший инспектор группы по делам несовершеннолетних межмуниципального отдела «Алексеевский» майор полиции О. В. </w:t>
      </w:r>
      <w:proofErr w:type="spellStart"/>
      <w:r w:rsidRPr="00F14A99">
        <w:rPr>
          <w:sz w:val="28"/>
          <w:szCs w:val="28"/>
          <w:lang w:eastAsia="en-US"/>
        </w:rPr>
        <w:t>Бабрицкая</w:t>
      </w:r>
      <w:proofErr w:type="spellEnd"/>
      <w:r w:rsidRPr="00F14A99">
        <w:rPr>
          <w:sz w:val="28"/>
          <w:szCs w:val="28"/>
          <w:lang w:eastAsia="en-US"/>
        </w:rPr>
        <w:t>, которая рассказала учащимся старших классов городской средней школы № 2 о том, к какой юридической ответственности можно привлечь человека за совершение того или иного проступка, а заодно ответила на вопросы присутствовавших.</w:t>
      </w:r>
    </w:p>
    <w:p w:rsidR="00E40766" w:rsidRPr="00F14A99" w:rsidRDefault="00E40766" w:rsidP="00E40766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  <w:lang w:eastAsia="en-US"/>
        </w:rPr>
      </w:pPr>
      <w:r w:rsidRPr="00F14A99">
        <w:rPr>
          <w:b/>
          <w:bCs/>
          <w:sz w:val="28"/>
          <w:szCs w:val="28"/>
          <w:lang w:eastAsia="en-US"/>
        </w:rPr>
        <w:t>О. ИСАКОВА,</w:t>
      </w:r>
    </w:p>
    <w:p w:rsidR="00E40766" w:rsidRPr="00F14A99" w:rsidRDefault="00E40766" w:rsidP="00E40766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eastAsia="en-US"/>
        </w:rPr>
      </w:pPr>
      <w:r w:rsidRPr="00F14A99">
        <w:rPr>
          <w:sz w:val="28"/>
          <w:szCs w:val="28"/>
          <w:lang w:eastAsia="en-US"/>
        </w:rPr>
        <w:t>зав. центром социально-правовой информации.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766"/>
    <w:rsid w:val="009A750E"/>
    <w:rsid w:val="00E4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2015-12-22T20:36:00Z</dcterms:created>
  <dcterms:modified xsi:type="dcterms:W3CDTF">2015-12-22T20:36:00Z</dcterms:modified>
</cp:coreProperties>
</file>