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34" w:rsidRPr="00F14A99" w:rsidRDefault="004B6434" w:rsidP="004B643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4A99">
        <w:rPr>
          <w:b/>
          <w:sz w:val="28"/>
          <w:szCs w:val="28"/>
        </w:rPr>
        <w:t>Гаджиева, Л. И лик святой нам душу греет… / Л. Гаджиева // Заря. – 2014. – 22 февр.</w:t>
      </w:r>
    </w:p>
    <w:p w:rsidR="004B6434" w:rsidRPr="00F14A99" w:rsidRDefault="004B6434" w:rsidP="004B6434">
      <w:pPr>
        <w:jc w:val="both"/>
        <w:rPr>
          <w:b/>
          <w:sz w:val="28"/>
          <w:szCs w:val="28"/>
        </w:rPr>
      </w:pPr>
    </w:p>
    <w:p w:rsidR="004B6434" w:rsidRPr="00F14A99" w:rsidRDefault="004B6434" w:rsidP="004B643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И лик святой нам душу греет…</w:t>
      </w:r>
    </w:p>
    <w:p w:rsidR="004B6434" w:rsidRPr="00F14A99" w:rsidRDefault="004B6434" w:rsidP="004B643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В центральной городской библиотеке уже стало доброй традицией проводить вечера духовной культуры в рамках празднования Дня православной молодёжи. В преддверии праздника Сретенья Господня в гости к учащимся школы № 5 пришёл священнослужитель Свято-Троицкого храма отец Максим. В своей беседе на встрече с молодым поколением он затронул темы смысла жизни, любви к </w:t>
      </w:r>
      <w:proofErr w:type="gramStart"/>
      <w:r w:rsidRPr="00F14A99">
        <w:rPr>
          <w:sz w:val="28"/>
          <w:szCs w:val="28"/>
        </w:rPr>
        <w:t>ближнему</w:t>
      </w:r>
      <w:proofErr w:type="gramEnd"/>
      <w:r w:rsidRPr="00F14A99">
        <w:rPr>
          <w:sz w:val="28"/>
          <w:szCs w:val="28"/>
        </w:rPr>
        <w:t>, справедливости и терпимости. Состоялся</w:t>
      </w:r>
      <w:r>
        <w:rPr>
          <w:sz w:val="28"/>
          <w:szCs w:val="28"/>
        </w:rPr>
        <w:t xml:space="preserve"> </w:t>
      </w:r>
      <w:r w:rsidRPr="00F14A99">
        <w:rPr>
          <w:sz w:val="28"/>
          <w:szCs w:val="28"/>
        </w:rPr>
        <w:t>проникновенный разговор о добре и зле, о вере в Бога. Сотрудники библиотеки ознакомили ребят с историей иконы, русской иконописью, правилами размещения икон в доме, обращения с ними. Особый отклик в душах школьников вызвало повествование о чудотворных иконах и бесчисленных чудесах, совершаемых перед ними. Название литературно-музыкального вечера, прошедшего в библиотеке, красиво и символично: «И лик святой нам душу греет…». Очень хочется верить, что прошедший вечер согрел детские души, сделал их добрее и терпимее друг к другу.</w:t>
      </w:r>
    </w:p>
    <w:p w:rsidR="004B6434" w:rsidRPr="00F14A99" w:rsidRDefault="004B6434" w:rsidP="004B6434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Л. ГАДЖИЕВА,</w:t>
      </w:r>
    </w:p>
    <w:p w:rsidR="004B6434" w:rsidRPr="00F14A99" w:rsidRDefault="004B6434" w:rsidP="004B6434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Библиотекарь центральной городской библиотеки.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770DE"/>
    <w:multiLevelType w:val="hybridMultilevel"/>
    <w:tmpl w:val="F1BA2C74"/>
    <w:lvl w:ilvl="0" w:tplc="0419000F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434"/>
    <w:rsid w:val="004B6434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2015-12-22T18:54:00Z</dcterms:created>
  <dcterms:modified xsi:type="dcterms:W3CDTF">2015-12-22T18:54:00Z</dcterms:modified>
</cp:coreProperties>
</file>